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62C94" w:rsidTr="000C1E0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62C94" w:rsidRDefault="00862C94">
            <w:pPr>
              <w:pStyle w:val="ConsPlusNormal"/>
            </w:pPr>
            <w:bookmarkStart w:id="0" w:name="_GoBack"/>
            <w:bookmarkEnd w:id="0"/>
            <w:r>
              <w:t>6 ноября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62C94" w:rsidRDefault="00862C94">
            <w:pPr>
              <w:pStyle w:val="ConsPlusNormal"/>
              <w:jc w:val="right"/>
            </w:pPr>
            <w:r>
              <w:t>N 112-ЗРТ</w:t>
            </w:r>
          </w:p>
        </w:tc>
      </w:tr>
    </w:tbl>
    <w:p w:rsidR="00862C94" w:rsidRDefault="00862C9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2C94" w:rsidRDefault="00862C94">
      <w:pPr>
        <w:pStyle w:val="ConsPlusNormal"/>
        <w:jc w:val="both"/>
      </w:pPr>
    </w:p>
    <w:p w:rsidR="00862C94" w:rsidRDefault="00862C94">
      <w:pPr>
        <w:pStyle w:val="ConsPlusTitle"/>
        <w:jc w:val="center"/>
      </w:pPr>
      <w:r>
        <w:t>РЕСПУБЛИКА ТЫВА</w:t>
      </w:r>
    </w:p>
    <w:p w:rsidR="00862C94" w:rsidRDefault="00862C94">
      <w:pPr>
        <w:pStyle w:val="ConsPlusTitle"/>
        <w:jc w:val="center"/>
      </w:pPr>
    </w:p>
    <w:p w:rsidR="00862C94" w:rsidRDefault="00862C94">
      <w:pPr>
        <w:pStyle w:val="ConsPlusTitle"/>
        <w:jc w:val="center"/>
      </w:pPr>
      <w:r>
        <w:t>ЗАКОН</w:t>
      </w:r>
    </w:p>
    <w:p w:rsidR="00862C94" w:rsidRDefault="00862C94">
      <w:pPr>
        <w:pStyle w:val="ConsPlusTitle"/>
        <w:jc w:val="center"/>
      </w:pPr>
    </w:p>
    <w:p w:rsidR="00862C94" w:rsidRDefault="00862C94">
      <w:pPr>
        <w:pStyle w:val="ConsPlusTitle"/>
        <w:jc w:val="center"/>
      </w:pPr>
      <w:r>
        <w:t>ОБ ИНДУСТРИАЛЬНЫХ (ПРОМЫШЛЕННЫХ) ПАРКАХ</w:t>
      </w:r>
    </w:p>
    <w:p w:rsidR="00862C94" w:rsidRDefault="00862C94">
      <w:pPr>
        <w:pStyle w:val="ConsPlusTitle"/>
        <w:jc w:val="center"/>
      </w:pPr>
      <w:r>
        <w:t>В РЕСПУБЛИКЕ ТЫВА</w:t>
      </w:r>
    </w:p>
    <w:p w:rsidR="00862C94" w:rsidRDefault="00862C94">
      <w:pPr>
        <w:pStyle w:val="ConsPlusNormal"/>
        <w:jc w:val="both"/>
      </w:pPr>
    </w:p>
    <w:p w:rsidR="00862C94" w:rsidRDefault="00862C94">
      <w:pPr>
        <w:pStyle w:val="ConsPlusNormal"/>
        <w:jc w:val="right"/>
      </w:pPr>
      <w:r>
        <w:t>Принят</w:t>
      </w:r>
    </w:p>
    <w:p w:rsidR="00862C94" w:rsidRDefault="00862C94">
      <w:pPr>
        <w:pStyle w:val="ConsPlusNormal"/>
        <w:jc w:val="right"/>
      </w:pPr>
      <w:r>
        <w:t>Верховным Хуралом (парламентом)</w:t>
      </w:r>
    </w:p>
    <w:p w:rsidR="00862C94" w:rsidRDefault="00862C94">
      <w:pPr>
        <w:pStyle w:val="ConsPlusNormal"/>
        <w:jc w:val="right"/>
      </w:pPr>
      <w:r>
        <w:t>Республики Тыва</w:t>
      </w:r>
    </w:p>
    <w:p w:rsidR="00862C94" w:rsidRDefault="00862C94">
      <w:pPr>
        <w:pStyle w:val="ConsPlusNormal"/>
        <w:jc w:val="right"/>
      </w:pPr>
      <w:r>
        <w:t>21 октября 2015 года</w:t>
      </w:r>
    </w:p>
    <w:p w:rsidR="00862C94" w:rsidRDefault="00862C94">
      <w:pPr>
        <w:pStyle w:val="ConsPlusNormal"/>
        <w:jc w:val="both"/>
      </w:pPr>
    </w:p>
    <w:p w:rsidR="00862C94" w:rsidRDefault="00862C94">
      <w:pPr>
        <w:pStyle w:val="ConsPlusNormal"/>
        <w:ind w:firstLine="540"/>
        <w:jc w:val="both"/>
      </w:pPr>
      <w:r>
        <w:t xml:space="preserve">Настоящий </w:t>
      </w:r>
      <w:hyperlink r:id="rId4">
        <w:r>
          <w:rPr>
            <w:color w:val="0000FF"/>
          </w:rPr>
          <w:t>Закон</w:t>
        </w:r>
      </w:hyperlink>
      <w:r>
        <w:t xml:space="preserve"> определяет правовые, организационные и экономические условия создания и развития индустриальных (промышленных) парков на территории Республики Тыва, а также регулирует отношения между субъектами, осуществляющими деятельность на территории индустриальных (промышленных) парков, и органами государственной власти Республики Тыва.</w:t>
      </w:r>
    </w:p>
    <w:p w:rsidR="00862C94" w:rsidRDefault="00862C94">
      <w:pPr>
        <w:pStyle w:val="ConsPlusNormal"/>
        <w:jc w:val="both"/>
      </w:pPr>
    </w:p>
    <w:p w:rsidR="00862C94" w:rsidRDefault="00862C94">
      <w:pPr>
        <w:pStyle w:val="ConsPlusTitle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862C94" w:rsidRDefault="00862C94">
      <w:pPr>
        <w:pStyle w:val="ConsPlusNormal"/>
        <w:jc w:val="both"/>
      </w:pPr>
    </w:p>
    <w:p w:rsidR="00862C94" w:rsidRDefault="00862C94">
      <w:pPr>
        <w:pStyle w:val="ConsPlusNormal"/>
        <w:ind w:firstLine="540"/>
        <w:jc w:val="both"/>
      </w:pPr>
      <w:r>
        <w:t>Для целей настоящего Закона используются следующие основные понятия: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1) индустриальный (промышленный) парк - совокупность объектов промышленной инфраструктуры, предназначенных для создания промышленного производства или модернизации промышленного производства и управляемых управляющей компанией - коммерческой или некоммерческой организацией, созданной в соответствии с законодательством Российской Федерации (далее - промышленный парк);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2) резидент - юридическое лицо или индивидуальный предприниматель, заключившие с управляющей компанией промышленного парка договор аренды и (или) договор купли-продажи объектов промышленной инфраструктуры промышленного парка или их частей и (или) земельного участка, находящихся в границах территории промышленного парка, в целях ведения промышленного производства промышленной продукции (далее - договор);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3) инфраструктура промышленного парка - совокупность объектов инженерного и транспортного назначения, электроснабжения, водоснабжения и водоотведения, объектов связи и телекоммуникаций, иных объектов, обеспечивающих деятельность резидентов промышленного парка;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4) управляющая компания промышленного парка - юридическое лицо, на которое возложены функции, связанные с развитием и управлением промышленного парка, эксплуатацией объектов инфраструктуры и иных объектов, находящихся на территории промышленного парка, предоставлением сервисных услуг резидентам промышленного парка, в том числе в качестве единого оператора, размещением резидентов промышленного парка (далее - управляющая компания);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5) уполномоченный орган - исполнительный орган государственной власти Республики Тыва, уполномоченный осуществлять координацию деятельности управляющих компаний и ведение реестра резидентов промышленных парков в Республике Тыва.</w:t>
      </w:r>
    </w:p>
    <w:p w:rsidR="00862C94" w:rsidRDefault="00862C94">
      <w:pPr>
        <w:pStyle w:val="ConsPlusNormal"/>
        <w:jc w:val="both"/>
      </w:pPr>
    </w:p>
    <w:p w:rsidR="00862C94" w:rsidRDefault="00862C94">
      <w:pPr>
        <w:pStyle w:val="ConsPlusTitle"/>
        <w:ind w:firstLine="540"/>
        <w:jc w:val="both"/>
        <w:outlineLvl w:val="0"/>
      </w:pPr>
      <w:r>
        <w:t>Статья 2. Цель создания и основные задачи функционирования промышленных парков</w:t>
      </w:r>
    </w:p>
    <w:p w:rsidR="00862C94" w:rsidRDefault="00862C94">
      <w:pPr>
        <w:pStyle w:val="ConsPlusNormal"/>
        <w:jc w:val="both"/>
      </w:pPr>
    </w:p>
    <w:p w:rsidR="00862C94" w:rsidRDefault="00862C94">
      <w:pPr>
        <w:pStyle w:val="ConsPlusNormal"/>
        <w:ind w:firstLine="540"/>
        <w:jc w:val="both"/>
      </w:pPr>
      <w:r>
        <w:t xml:space="preserve">1. Целью создания промышленных парков является повышение инвестиционной </w:t>
      </w:r>
      <w:r>
        <w:lastRenderedPageBreak/>
        <w:t>привлекательности Республики Тыва посредством создания доступной инфраструктуры для размещения объектов инвесторов.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2. Основные задачи функционирования промышленных парков: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1) создание инфраструктурных условий для осуществления прямых инвестиций;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2) улучшение условий труда, повышение уровня занятости и качества жизни населения;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3) увеличение налогооблагаемой базы на территории Республики Тыва;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4) развитие малого и среднего предпринимательства в Республике Тыва;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5) развитие межрегиональных и международных связей в промышленной сфере;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6) увеличение доли производимых в Республике Тыва товаров, работ, услуг.</w:t>
      </w:r>
    </w:p>
    <w:p w:rsidR="00862C94" w:rsidRDefault="00862C94">
      <w:pPr>
        <w:pStyle w:val="ConsPlusNormal"/>
        <w:jc w:val="both"/>
      </w:pPr>
    </w:p>
    <w:p w:rsidR="00862C94" w:rsidRDefault="00862C94">
      <w:pPr>
        <w:pStyle w:val="ConsPlusTitle"/>
        <w:ind w:firstLine="540"/>
        <w:jc w:val="both"/>
        <w:outlineLvl w:val="0"/>
      </w:pPr>
      <w:r>
        <w:t>Статья 3. Присвоение и лишение статуса промышленного парка</w:t>
      </w:r>
    </w:p>
    <w:p w:rsidR="00862C94" w:rsidRDefault="00862C94">
      <w:pPr>
        <w:pStyle w:val="ConsPlusNormal"/>
        <w:jc w:val="both"/>
      </w:pPr>
    </w:p>
    <w:p w:rsidR="00862C94" w:rsidRDefault="00862C94">
      <w:pPr>
        <w:pStyle w:val="ConsPlusNormal"/>
        <w:ind w:firstLine="540"/>
        <w:jc w:val="both"/>
      </w:pPr>
      <w:bookmarkStart w:id="1" w:name="P40"/>
      <w:bookmarkEnd w:id="1"/>
      <w:r>
        <w:t>1. Присвоение статуса промышленного парка могут инициировать: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1) исполнительные органы государственной власти Республики Тыва;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2) органы местного самоуправления муниципальных районов и городских округов Республики Тыва;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3) инвесторы, состоящие на учете в налоговых органах Российской Федерации на территории Республики Тыва и обладающие правами на земельные участки, расположенные на территории Республики Тыва.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 xml:space="preserve">2. В целях присвоения статуса промышленного парка инициаторы, указанные в </w:t>
      </w:r>
      <w:hyperlink w:anchor="P40">
        <w:r>
          <w:rPr>
            <w:color w:val="0000FF"/>
          </w:rPr>
          <w:t>части 1</w:t>
        </w:r>
      </w:hyperlink>
      <w:r>
        <w:t xml:space="preserve"> настоящей статьи, представляют в Совет по улучшению инвестиционного климата Республики Тыва (далее - Совет) документы, состав которых определяется Правительством Республики Тыва.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3. Решение о присвоении статуса промышленного парка с определением специализации по видам экономической деятельности и категории юридических лиц и индивидуальных предпринимателей, к которым относятся резиденты промышленного парка, или решение об отказе в присвоении статуса промышленного парка утверждается распоряжением Правительства Республики Тыва по представлению Совета.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4. Статус промышленного парка присваивается на срок не более сорока девяти лет.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5. Решение о присвоении или отказе в присвоении статуса промышленного парка направляется Советом в уполномоченный орган и инициатору присвоения статуса промышленного парка в тридцатидневный срок со дня подачи заявки.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6. На основании решения Совета о присвоении статуса промышленного парка уполномоченный орган готовит проект правового акта Правительства Республики Тыва о внесении промышленного парка в реестр промышленных парков Республики Тыва (далее - реестр). В данном правовом акте определяются муниципальные образования в Республике Тыва, на территории которых будет размещаться промышленный парк, специализация промышленного парка по видам экономической деятельности и категории юридических лиц и индивидуальных предпринимателей, к которым относятся резиденты промышленного парка.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7. Форма и порядок ведения реестра утверждаются уполномоченным органом.</w:t>
      </w:r>
    </w:p>
    <w:p w:rsidR="00862C94" w:rsidRDefault="00862C94">
      <w:pPr>
        <w:pStyle w:val="ConsPlusNormal"/>
        <w:spacing w:before="220"/>
        <w:ind w:firstLine="540"/>
        <w:jc w:val="both"/>
      </w:pPr>
      <w:bookmarkStart w:id="2" w:name="P50"/>
      <w:bookmarkEnd w:id="2"/>
      <w:r>
        <w:t xml:space="preserve">8. Лишение статуса промышленного парка и исключение из реестра осуществляется в случае </w:t>
      </w:r>
      <w:r>
        <w:lastRenderedPageBreak/>
        <w:t>наличия одного или более из следующих оснований: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1) в течение трех лет со дня присвоения статуса промышленного парка не заключено ни одного договора с резидентами о ведении деятельности на территории промышленного парка в Республике Тыва либо все ранее заключенные договоры расторгнуты;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2) в течение трех лет подряд в промышленном парке всеми его резидентами не осуществляется деятельность.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 xml:space="preserve">9. Рассмотрение вопроса о лишении статуса промышленного парка могут инициировать лица, указанные в </w:t>
      </w:r>
      <w:hyperlink w:anchor="P40">
        <w:r>
          <w:rPr>
            <w:color w:val="0000FF"/>
          </w:rPr>
          <w:t>части 1</w:t>
        </w:r>
      </w:hyperlink>
      <w:r>
        <w:t xml:space="preserve"> настоящей статьи, а также уполномоченный орган.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10. Решение о лишении статуса промышленного парка принимается Советом и направляется в уполномоченный орган и инициатору присвоения статуса промышленного парка в сроки, определяемые правовым актом Правительства Республики Тыва.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11. На основании решения Совета о лишении статуса промышленного парка уполномоченный орган готовит проект правового акта Правительства Республики Тыва об исключении промышленного парка из реестра.</w:t>
      </w:r>
    </w:p>
    <w:p w:rsidR="00862C94" w:rsidRDefault="00862C94">
      <w:pPr>
        <w:pStyle w:val="ConsPlusNormal"/>
        <w:jc w:val="both"/>
      </w:pPr>
    </w:p>
    <w:p w:rsidR="00862C94" w:rsidRDefault="00862C94">
      <w:pPr>
        <w:pStyle w:val="ConsPlusTitle"/>
        <w:ind w:firstLine="540"/>
        <w:jc w:val="both"/>
        <w:outlineLvl w:val="0"/>
      </w:pPr>
      <w:r>
        <w:t>Статья 4. Резидент промышленного парка</w:t>
      </w:r>
    </w:p>
    <w:p w:rsidR="00862C94" w:rsidRDefault="00862C94">
      <w:pPr>
        <w:pStyle w:val="ConsPlusNormal"/>
        <w:jc w:val="both"/>
      </w:pPr>
    </w:p>
    <w:p w:rsidR="00862C94" w:rsidRDefault="00862C94">
      <w:pPr>
        <w:pStyle w:val="ConsPlusNormal"/>
        <w:ind w:firstLine="540"/>
        <w:jc w:val="both"/>
      </w:pPr>
      <w:r>
        <w:t>1. Порядок отбора претендентов для присвоения статуса резидента промышленного парка в Республике Тыва устанавливается Правительством Республики Тыва.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2. Юридическое лицо, индивидуальный предприниматель приобретают статус резидента промышленного парка с даты заключения договора о ведении деятельности на территории промышленного парка.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3. В промышленном парке могут осуществлять свою деятельность индивидуальные предприниматели, юридические лица в соответствии с категориями, к которым относятся резиденты промышленного парка, и специализацией по видам экономической деятельности промышленного парка.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4. Расторжение договора о ведении деятельности на территории промышленного парка влечет за собой лишение статуса резидента промышленного парка со дня его расторжения.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5. Утрата статуса резидента промышленного парка влечет за собой возмещение расходов управляющей компании на подготовку земельного участка, на котором осуществлял свою деятельность резидент промышленного парка, с целью предоставления такого земельного участка другому резиденту промышленного парка.</w:t>
      </w:r>
    </w:p>
    <w:p w:rsidR="00862C94" w:rsidRDefault="00862C94">
      <w:pPr>
        <w:pStyle w:val="ConsPlusNormal"/>
        <w:jc w:val="both"/>
      </w:pPr>
    </w:p>
    <w:p w:rsidR="00862C94" w:rsidRDefault="00862C94">
      <w:pPr>
        <w:pStyle w:val="ConsPlusTitle"/>
        <w:ind w:firstLine="540"/>
        <w:jc w:val="both"/>
        <w:outlineLvl w:val="0"/>
      </w:pPr>
      <w:r>
        <w:t>Статья 5. Присвоение статуса резидента промышленного парка, лишение статуса резидента промышленного парка</w:t>
      </w:r>
    </w:p>
    <w:p w:rsidR="00862C94" w:rsidRDefault="00862C94">
      <w:pPr>
        <w:pStyle w:val="ConsPlusNormal"/>
        <w:jc w:val="both"/>
      </w:pPr>
    </w:p>
    <w:p w:rsidR="00862C94" w:rsidRDefault="00862C94">
      <w:pPr>
        <w:pStyle w:val="ConsPlusNormal"/>
        <w:ind w:firstLine="540"/>
        <w:jc w:val="both"/>
      </w:pPr>
      <w:r>
        <w:t>1. Статус резидента промышленного парка не присваивается, если претендент на присвоение статуса резидента промышленного парка: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1) находится в состоянии реорганизации, ликвидации или банкротства;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2) имеет неурегулированную просроченную задолженность по заработной плате, начисленным налогам, сборам и иным обязательным платежам в бюджеты любого уровня или государственные внебюджетные фонды.</w:t>
      </w:r>
    </w:p>
    <w:p w:rsidR="00862C94" w:rsidRDefault="00862C94">
      <w:pPr>
        <w:pStyle w:val="ConsPlusNormal"/>
        <w:spacing w:before="220"/>
        <w:ind w:firstLine="540"/>
        <w:jc w:val="both"/>
      </w:pPr>
      <w:bookmarkStart w:id="3" w:name="P70"/>
      <w:bookmarkEnd w:id="3"/>
      <w:r>
        <w:t>2. Условиями, необходимыми для присвоения юридическому лицу, индивидуальному предпринимателю статуса резидента промышленного парка, являются: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lastRenderedPageBreak/>
        <w:t>1) наличие инвестиционного проекта, планируемого к реализации на территории промышленного парка, соответствующего специализации по видам экономической деятельности промышленного парка и предусматривающего: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а) создание новых рабочих мест;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б) увеличение налогооблагаемой базы;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в) соответствие или превышение среднего уровня заработной платы работников юридического лица, индивидуального предпринимателя, претендующего на присвоение статуса резидента, значению среднего уровня заработной платы в муниципальном образовании Республики Тыва, в котором располагается промышленный парк, по соответствующему виду экономической деятельности, осуществляемой резидентом;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2) наличие земельного участка и технических условий на территории промышленного парка, необходимых для реализации инвестиционного проекта;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3) соответствие инвестиционного проекта природоохранным требованиям, нормам и правилам деятельности на территории промышленного парка;</w:t>
      </w:r>
    </w:p>
    <w:p w:rsidR="00862C94" w:rsidRDefault="00862C94">
      <w:pPr>
        <w:pStyle w:val="ConsPlusNormal"/>
        <w:spacing w:before="220"/>
        <w:ind w:firstLine="540"/>
        <w:jc w:val="both"/>
      </w:pPr>
      <w:bookmarkStart w:id="4" w:name="P77"/>
      <w:bookmarkEnd w:id="4"/>
      <w:r>
        <w:t>3. Претендент на присвоение статуса резидента промышленного парка (далее - заявитель) представляет в уполномоченный орган заявку, которая должна содержать: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1) сведения о предполагаемой деятельности заявителя, соответствующей целям и задачам, установленным перспективным планом развития промышленного парка;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2) сведения о площади земельного участка, объектах недвижимости и инфраструктуры, необходимых для предполагаемой деятельности заявителя;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3) сведения о предполагаемых объемах инвестиций, включая объем инвестиций в течение года со дня присвоения статуса резидента промышленного парка.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 xml:space="preserve">4. Форма заявки, указанной в </w:t>
      </w:r>
      <w:hyperlink w:anchor="P77">
        <w:r>
          <w:rPr>
            <w:color w:val="0000FF"/>
          </w:rPr>
          <w:t>части 3</w:t>
        </w:r>
      </w:hyperlink>
      <w:r>
        <w:t xml:space="preserve"> настоящей статьи, утверждается уполномоченным органом.</w:t>
      </w:r>
    </w:p>
    <w:p w:rsidR="00862C94" w:rsidRDefault="00862C94">
      <w:pPr>
        <w:pStyle w:val="ConsPlusNormal"/>
        <w:spacing w:before="220"/>
        <w:ind w:firstLine="540"/>
        <w:jc w:val="both"/>
      </w:pPr>
      <w:bookmarkStart w:id="5" w:name="P82"/>
      <w:bookmarkEnd w:id="5"/>
      <w:r>
        <w:t xml:space="preserve">5. Заявитель прилагает к заявке, указанной в </w:t>
      </w:r>
      <w:hyperlink w:anchor="P77">
        <w:r>
          <w:rPr>
            <w:color w:val="0000FF"/>
          </w:rPr>
          <w:t>части 3</w:t>
        </w:r>
      </w:hyperlink>
      <w:r>
        <w:t xml:space="preserve"> настоящей статьи, следующие документы: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1) копию свидетельства о государственной регистрации юридического лица или индивидуального предпринимателя;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2) копию свидетельства о постановке на учет в налоговом органе;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3) копии учредительных документов юридических лиц;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4) утвержденный заявителем инвестиционный проект по форме, утвержденной уполномоченным органом;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5) копию кредитного договора, заверенную кредитной организацией, или письменное подтверждение кредитной организации о намерении предоставить кредит на реализацию инвестиционного проекта (в случае привлечения кредита).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6. Основаниями для отказа заявителю в присвоении статуса резидента промышленного парка являются: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 xml:space="preserve">1) представление документов, указанных в </w:t>
      </w:r>
      <w:hyperlink w:anchor="P77">
        <w:r>
          <w:rPr>
            <w:color w:val="0000FF"/>
          </w:rPr>
          <w:t>частях 3</w:t>
        </w:r>
      </w:hyperlink>
      <w:r>
        <w:t xml:space="preserve"> и </w:t>
      </w:r>
      <w:hyperlink w:anchor="P82">
        <w:r>
          <w:rPr>
            <w:color w:val="0000FF"/>
          </w:rPr>
          <w:t>5</w:t>
        </w:r>
      </w:hyperlink>
      <w:r>
        <w:t xml:space="preserve"> настоящей статьи, не в полном объеме;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lastRenderedPageBreak/>
        <w:t xml:space="preserve">2) несоответствие условиям, указанным в </w:t>
      </w:r>
      <w:hyperlink w:anchor="P70">
        <w:r>
          <w:rPr>
            <w:color w:val="0000FF"/>
          </w:rPr>
          <w:t>части 2</w:t>
        </w:r>
      </w:hyperlink>
      <w:r>
        <w:t xml:space="preserve"> настоящей статьи;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3) отсутствие на территории промышленного парка свободного земельного участка, отвечающего условиям, указанным в заявке на присвоение статуса резидента промышленного парка;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4) несоответствие предполагаемой деятельности заявителя и (или) инвестиционного проекта целям и задачам, установленным перспективным планом развития промышленного парка.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 xml:space="preserve">7. Решение о присвоении статуса резидента промышленного парка или об отказе в присвоении статуса резидента промышленного парка принимается в течение 30 дней со дня подачи заявки и документов, указанных в </w:t>
      </w:r>
      <w:hyperlink w:anchor="P82">
        <w:r>
          <w:rPr>
            <w:color w:val="0000FF"/>
          </w:rPr>
          <w:t>части 5</w:t>
        </w:r>
      </w:hyperlink>
      <w:r>
        <w:t xml:space="preserve"> настоящей статьи. О принятом решении заявитель уведомляется в течение 5 дней со дня его принятия.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8. Статус резидента промышленного парка присваивается сроком на 5 лет.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9. После принятия решения уполномоченным органом о присвоении заявителю статуса резидента промышленного парка управляющая компания и резидент промышленного парка заключают договор о ведении деятельности в промышленном парке.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10. Лишение резидента промышленного парка его статуса осуществляется в случаях: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1) несоответствия фактических параметров реализуемого инвестиционного проекта параметрам, указанным в инвестиционном проекте при подаче заявки на присвоение статуса резидента промышленного парка;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2) следующих нарушений условий договора о ведении деятельности в промышленном парке: непредставление в уполномоченный орган бухгалтерской и иной отчетности более чем за 2 отчетных квартала; воспрепятствование проведению проверки уполномоченным органом соответствия активов, приобретенных на осуществление инвестиционного проекта, представленным документальным подтверждениям;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3) наличия просроченной задолженности по предоставленным ранее на возвратных условиях бюджетным средствам;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4) нецелевого расходования бюджетных средств;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5) повторного возникновения в течение одного года у резидента промышленного парка просроченной задолженности по выплате заработной платы работникам;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6) представления в уполномоченный орган заведомо недостоверной информации;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7) наличия у резидента просроченной задолженности свыше трех месяцев по уплате налогов, сборов и иных обязательных платежей в бюджеты всех уровней или в государственные внебюджетные фонды;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 xml:space="preserve">8) лишения промышленного парка его статуса в соответствии с </w:t>
      </w:r>
      <w:hyperlink w:anchor="P50">
        <w:r>
          <w:rPr>
            <w:color w:val="0000FF"/>
          </w:rPr>
          <w:t>частью 8 статьи 3</w:t>
        </w:r>
      </w:hyperlink>
      <w:r>
        <w:t xml:space="preserve"> настоящего Закона.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При наступлении вышеуказанных случаев уполномоченный орган принимает решение о лишении резидента промышленного парка его статуса, которое является основанием для расторжения договора о ведении деятельности в промышленном парке.</w:t>
      </w:r>
    </w:p>
    <w:p w:rsidR="00862C94" w:rsidRDefault="00862C94">
      <w:pPr>
        <w:pStyle w:val="ConsPlusNormal"/>
        <w:jc w:val="both"/>
      </w:pPr>
    </w:p>
    <w:p w:rsidR="00862C94" w:rsidRDefault="00862C94">
      <w:pPr>
        <w:pStyle w:val="ConsPlusTitle"/>
        <w:ind w:firstLine="540"/>
        <w:jc w:val="both"/>
        <w:outlineLvl w:val="0"/>
      </w:pPr>
      <w:r>
        <w:t>Статья 6. Управление промышленным парком</w:t>
      </w:r>
    </w:p>
    <w:p w:rsidR="00862C94" w:rsidRDefault="00862C94">
      <w:pPr>
        <w:pStyle w:val="ConsPlusNormal"/>
        <w:jc w:val="both"/>
      </w:pPr>
    </w:p>
    <w:p w:rsidR="00862C94" w:rsidRDefault="00862C94">
      <w:pPr>
        <w:pStyle w:val="ConsPlusNormal"/>
        <w:ind w:firstLine="540"/>
        <w:jc w:val="both"/>
      </w:pPr>
      <w:r>
        <w:t>1. Управление промышленным парком осуществляется управляющей компанией.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lastRenderedPageBreak/>
        <w:t>2. При создании промышленного парка на основе имущественного комплекса, находящегося в государственной или муниципальной собственности, функции управляющей компании возлагаются на государственную или муниципальную организацию (юридическое лицо), которые создаются и (или) определяются Правительством Республики Тыва или муниципальным образованием Республики Тыва.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3. При создании промышленного парка на основе имущественного комплекса инвестора и (или) строительства инфраструктуры промышленного парка за счет средств инвестора функции управляющей компании возлагаются по согласованию с Советом без проведения конкурса на организацию (юридическое лицо) инвестора или организацию (юридическое лицо), которые созданы и (или) определены инвестором.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4. На основании решения Совета издается распоряжение Правительства Республики Тыва о наделении организации (юридического лица) функциями управляющей компании.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5. К полномочиям управляющей компании относятся: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1) разработка и реализация перспективного плана развития промышленного парка, который обеспечит создание и развитие объектов недвижимости и инфраструктуры промышленного парка, необходимых для размещения объектов инвесторов;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2) управление комплексом объектов недвижимости и инфраструктуры, расположенных на общей территории промышленного парка;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3) ведение реестра резидентов промышленных парков;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4) содействие резидентам промышленного парка в осуществлении их деятельности на территории промышленного парка;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5) предоставление консалтинговых, маркетинговых, информационных, транспортных и иных сопутствующих реализации инвестиционного проекта услуг;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6) заключение с резидентами промышленных парков договоров о ведении деятельности на территориях промышленных парков;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7) контроль за соблюдением условий договоров с резидентами промышленного парка о ведении деятельности на территории промышленного парка;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8) подготовка ежегодного отчета о результатах деятельности промышленного парка;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9) иные полномочия, определяемые правовыми актами Республики Тыва.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6. Совет рассматривает и утверждает перспективные планы развития промышленных парков, а также заслушивает ежегодные отчеты о реализации таких планов.</w:t>
      </w:r>
    </w:p>
    <w:p w:rsidR="00862C94" w:rsidRDefault="00862C94">
      <w:pPr>
        <w:pStyle w:val="ConsPlusNormal"/>
        <w:jc w:val="both"/>
      </w:pPr>
    </w:p>
    <w:p w:rsidR="00862C94" w:rsidRDefault="00862C94">
      <w:pPr>
        <w:pStyle w:val="ConsPlusTitle"/>
        <w:ind w:firstLine="540"/>
        <w:jc w:val="both"/>
        <w:outlineLvl w:val="0"/>
      </w:pPr>
      <w:r>
        <w:t>Статья 7. Полномочия Правительства Республики Тыва</w:t>
      </w:r>
    </w:p>
    <w:p w:rsidR="00862C94" w:rsidRDefault="00862C94">
      <w:pPr>
        <w:pStyle w:val="ConsPlusNormal"/>
        <w:jc w:val="both"/>
      </w:pPr>
    </w:p>
    <w:p w:rsidR="00862C94" w:rsidRDefault="00862C94">
      <w:pPr>
        <w:pStyle w:val="ConsPlusNormal"/>
        <w:ind w:firstLine="540"/>
        <w:jc w:val="both"/>
      </w:pPr>
      <w:r>
        <w:t>К полномочиям Правительства Республики Тыва относятся: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1) присвоение или отказ от присвоения статуса промышленного парка;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2) принятие нормативных правовых актов, направленных на обеспечение функционирования промышленных парков Республики Тыва, в том числе государственных программ;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3) определение уполномоченного органа;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4) определение управляющей компании;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lastRenderedPageBreak/>
        <w:t>5) определение порядка отбора резидентов промышленного парка;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6) включение промышленных парков в реестр и исключение из реестра;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7) осуществление иных полномочий в сфере обеспечения функционирования промышленных парков в Республике Тыва в соответствии с законодательством.</w:t>
      </w:r>
    </w:p>
    <w:p w:rsidR="00862C94" w:rsidRDefault="00862C94">
      <w:pPr>
        <w:pStyle w:val="ConsPlusNormal"/>
        <w:jc w:val="both"/>
      </w:pPr>
    </w:p>
    <w:p w:rsidR="00862C94" w:rsidRDefault="00862C94">
      <w:pPr>
        <w:pStyle w:val="ConsPlusTitle"/>
        <w:ind w:firstLine="540"/>
        <w:jc w:val="both"/>
        <w:outlineLvl w:val="0"/>
      </w:pPr>
      <w:r>
        <w:t>Статья 8. Полномочия уполномоченного органа</w:t>
      </w:r>
    </w:p>
    <w:p w:rsidR="00862C94" w:rsidRDefault="00862C94">
      <w:pPr>
        <w:pStyle w:val="ConsPlusNormal"/>
        <w:jc w:val="both"/>
      </w:pPr>
    </w:p>
    <w:p w:rsidR="00862C94" w:rsidRDefault="00862C94">
      <w:pPr>
        <w:pStyle w:val="ConsPlusNormal"/>
        <w:ind w:firstLine="540"/>
        <w:jc w:val="both"/>
      </w:pPr>
      <w:r>
        <w:t>К полномочиям уполномоченного органа относятся: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1) координация деятельности органов исполнительной власти Республики Тыва и органов местного самоуправления муниципальных образований Республики Тыва, связанной с созданием и развитием промышленных парков;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2) координация деятельности управляющих компаний;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3) утверждение порядка представления отчетов о результатах деятельности промышленных парков;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4) привлечение и отбор резидентов промышленных парков в соответствии с порядком, определенным Правительством Республики Тыва;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5) присвоение статуса резидента промышленного парка;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6) оценка эффективности деятельности промышленных парков на основе анализа ежегодных отчетов о результатах деятельности промышленных парков.</w:t>
      </w:r>
    </w:p>
    <w:p w:rsidR="00862C94" w:rsidRDefault="00862C94">
      <w:pPr>
        <w:pStyle w:val="ConsPlusNormal"/>
        <w:jc w:val="both"/>
      </w:pPr>
    </w:p>
    <w:p w:rsidR="00862C94" w:rsidRDefault="00862C94">
      <w:pPr>
        <w:pStyle w:val="ConsPlusTitle"/>
        <w:ind w:firstLine="540"/>
        <w:jc w:val="both"/>
        <w:outlineLvl w:val="0"/>
      </w:pPr>
      <w:r>
        <w:t>Статья 9. Государственная поддержка промышленных парков (резидентов промышленных парков) в целях применения к ним мер стимулирования</w:t>
      </w:r>
    </w:p>
    <w:p w:rsidR="00862C94" w:rsidRDefault="00862C94">
      <w:pPr>
        <w:pStyle w:val="ConsPlusNormal"/>
        <w:jc w:val="both"/>
      </w:pPr>
    </w:p>
    <w:p w:rsidR="00862C94" w:rsidRDefault="00862C94">
      <w:pPr>
        <w:pStyle w:val="ConsPlusNormal"/>
        <w:ind w:firstLine="540"/>
        <w:jc w:val="both"/>
      </w:pPr>
      <w:r>
        <w:t>1. Государственная поддержка промышленных парков (резидентов промышленных парков) осуществляется при условии присвоения статуса промышленного парка (статуса резидента промышленного парка) и включения промышленного парка в установленном порядке в реестр и является составной частью промышленной политики, проводимой Правительством Республики Тыва.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2. Государственная поддержка промышленных парков (резидентов промышленных парков) осуществляется в порядке, предусмотренном законодательством Республики Тыва.</w:t>
      </w:r>
    </w:p>
    <w:p w:rsidR="00862C94" w:rsidRDefault="00862C94">
      <w:pPr>
        <w:pStyle w:val="ConsPlusNormal"/>
        <w:jc w:val="both"/>
      </w:pPr>
    </w:p>
    <w:p w:rsidR="00862C94" w:rsidRDefault="00862C94">
      <w:pPr>
        <w:pStyle w:val="ConsPlusTitle"/>
        <w:ind w:firstLine="540"/>
        <w:jc w:val="both"/>
        <w:outlineLvl w:val="0"/>
      </w:pPr>
      <w:r>
        <w:t>Статья 10. Оценка эффективности деятельности промышленных парков</w:t>
      </w:r>
    </w:p>
    <w:p w:rsidR="00862C94" w:rsidRDefault="00862C94">
      <w:pPr>
        <w:pStyle w:val="ConsPlusNormal"/>
        <w:jc w:val="both"/>
      </w:pPr>
    </w:p>
    <w:p w:rsidR="00862C94" w:rsidRDefault="00862C94">
      <w:pPr>
        <w:pStyle w:val="ConsPlusNormal"/>
        <w:ind w:firstLine="540"/>
        <w:jc w:val="both"/>
      </w:pPr>
      <w:r>
        <w:t>1. Уполномоченным органом осуществляется оценка эффективности деятельности промышленных парков в соответствии со следующими критериями: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 xml:space="preserve">1) уровень </w:t>
      </w:r>
      <w:proofErr w:type="spellStart"/>
      <w:r>
        <w:t>заполненности</w:t>
      </w:r>
      <w:proofErr w:type="spellEnd"/>
      <w:r>
        <w:t xml:space="preserve"> резидентами промышленного парка;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2) количество рабочих мест, организованных на территории промышленного парка его резидентами, в том числе высокопроизводительных;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3) средний уровень заработной платы работников организаций резидентов промышленного парка, осуществляющих деятельность на территории промышленного парка, соответствует или превышает значение среднего уровня заработной платы в муниципальном образовании Республики Тыва, в котором располагается промышленный парк;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 xml:space="preserve">4) объем инвестиций в основной капитал, осуществленных резидентами промышленного </w:t>
      </w:r>
      <w:r>
        <w:lastRenderedPageBreak/>
        <w:t>парка;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5) объем налоговых поступлений в консолидированный бюджет Республики Тыва;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6) объем отгруженных товаров собственного производства, выполненных работ и оказанных услуг.</w:t>
      </w:r>
    </w:p>
    <w:p w:rsidR="00862C94" w:rsidRDefault="00862C94">
      <w:pPr>
        <w:pStyle w:val="ConsPlusNormal"/>
        <w:spacing w:before="220"/>
        <w:ind w:firstLine="540"/>
        <w:jc w:val="both"/>
      </w:pPr>
      <w:r>
        <w:t>2. В целях оценки эффективности деятельности промышленных парков управляющие компании ежегодно представляют в уполномоченный орган отчеты о результатах деятельности промышленных парков. К отчету прилагаются документы, подтверждающие указанные в нем сведения.</w:t>
      </w:r>
    </w:p>
    <w:p w:rsidR="00862C94" w:rsidRDefault="00862C94">
      <w:pPr>
        <w:pStyle w:val="ConsPlusNormal"/>
        <w:jc w:val="both"/>
      </w:pPr>
    </w:p>
    <w:p w:rsidR="00862C94" w:rsidRDefault="00862C94">
      <w:pPr>
        <w:pStyle w:val="ConsPlusTitle"/>
        <w:ind w:firstLine="540"/>
        <w:jc w:val="both"/>
        <w:outlineLvl w:val="0"/>
      </w:pPr>
      <w:r>
        <w:t>Статья 11. Вступление в силу настоящего Закона</w:t>
      </w:r>
    </w:p>
    <w:p w:rsidR="00862C94" w:rsidRDefault="00862C94">
      <w:pPr>
        <w:pStyle w:val="ConsPlusNormal"/>
        <w:jc w:val="both"/>
      </w:pPr>
    </w:p>
    <w:p w:rsidR="00862C94" w:rsidRDefault="00862C94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862C94" w:rsidRDefault="00862C94">
      <w:pPr>
        <w:pStyle w:val="ConsPlusNormal"/>
        <w:jc w:val="both"/>
      </w:pPr>
    </w:p>
    <w:p w:rsidR="00862C94" w:rsidRDefault="00862C94">
      <w:pPr>
        <w:pStyle w:val="ConsPlusNormal"/>
        <w:jc w:val="right"/>
      </w:pPr>
      <w:r>
        <w:t>Глава Республики Тыва</w:t>
      </w:r>
    </w:p>
    <w:p w:rsidR="00862C94" w:rsidRDefault="00862C94">
      <w:pPr>
        <w:pStyle w:val="ConsPlusNormal"/>
        <w:jc w:val="right"/>
      </w:pPr>
      <w:r>
        <w:t>Ш.КАРА-ООЛ</w:t>
      </w:r>
    </w:p>
    <w:p w:rsidR="00862C94" w:rsidRDefault="00862C94">
      <w:pPr>
        <w:pStyle w:val="ConsPlusNormal"/>
        <w:jc w:val="both"/>
      </w:pPr>
      <w:r>
        <w:t>г. Кызыл</w:t>
      </w:r>
    </w:p>
    <w:p w:rsidR="00862C94" w:rsidRDefault="00862C94">
      <w:pPr>
        <w:pStyle w:val="ConsPlusNormal"/>
        <w:spacing w:before="220"/>
        <w:jc w:val="both"/>
      </w:pPr>
      <w:r>
        <w:t>6 ноября 2015 года</w:t>
      </w:r>
    </w:p>
    <w:p w:rsidR="00862C94" w:rsidRDefault="00862C94">
      <w:pPr>
        <w:pStyle w:val="ConsPlusNormal"/>
        <w:spacing w:before="220"/>
        <w:jc w:val="both"/>
      </w:pPr>
      <w:r>
        <w:t>N 112-ЗРТ</w:t>
      </w:r>
    </w:p>
    <w:p w:rsidR="00862C94" w:rsidRDefault="00862C94">
      <w:pPr>
        <w:pStyle w:val="ConsPlusNormal"/>
        <w:jc w:val="both"/>
      </w:pPr>
    </w:p>
    <w:p w:rsidR="00862C94" w:rsidRDefault="00862C94">
      <w:pPr>
        <w:pStyle w:val="ConsPlusNormal"/>
        <w:jc w:val="both"/>
      </w:pPr>
    </w:p>
    <w:p w:rsidR="00862C94" w:rsidRDefault="00862C9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7F1C" w:rsidRDefault="00EF7F1C"/>
    <w:sectPr w:rsidR="00EF7F1C" w:rsidSect="000E7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94"/>
    <w:rsid w:val="000C1E03"/>
    <w:rsid w:val="00641A46"/>
    <w:rsid w:val="00862C94"/>
    <w:rsid w:val="00EF7F1C"/>
    <w:rsid w:val="00F8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44C5C-8DF7-4E71-8F83-3B9D9D99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C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62C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62C9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02619F380D0990B1A1C2B722D8A4E237031F7B9D24FE97C6D8248BB59D2B49DE3F44C1A1B3483E2C074B90B7B5B60834E3054B424E4D92DSB2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2861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Ооржак Айдын Мергенович</dc:creator>
  <cp:keywords/>
  <dc:description/>
  <cp:lastModifiedBy>Ооржак Айдын Мергенович</cp:lastModifiedBy>
  <cp:revision>2</cp:revision>
  <dcterms:created xsi:type="dcterms:W3CDTF">2023-08-11T10:54:00Z</dcterms:created>
  <dcterms:modified xsi:type="dcterms:W3CDTF">2023-09-06T03:32:00Z</dcterms:modified>
</cp:coreProperties>
</file>