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FE1353" w:rsidRPr="007A0B15" w14:paraId="7636C864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E35132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E35132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4F1BBCC2" w:rsidR="00FE1353" w:rsidRPr="00E35132" w:rsidRDefault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«Развитие государственных языков Республики Тыва»</w:t>
            </w:r>
          </w:p>
        </w:tc>
      </w:tr>
      <w:tr w:rsidR="00FE1353" w:rsidRPr="007A0B15" w14:paraId="59389735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E35132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E35132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4B03416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Министерство образования Республики Тыва</w:t>
            </w:r>
          </w:p>
          <w:p w14:paraId="578660B3" w14:textId="3577EC47" w:rsidR="00FE1353" w:rsidRPr="00E35132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7A0B15" w14:paraId="6AC449A8" w14:textId="77777777" w:rsidTr="00E35132">
        <w:trPr>
          <w:trHeight w:val="202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C56F8F" w:rsidRPr="00E35132" w14:paraId="6840986C" w14:textId="77777777" w:rsidTr="00E35132">
              <w:trPr>
                <w:trHeight w:val="1626"/>
              </w:trPr>
              <w:tc>
                <w:tcPr>
                  <w:tcW w:w="3118" w:type="dxa"/>
                </w:tcPr>
                <w:p w14:paraId="32220BDE" w14:textId="77777777" w:rsidR="007A0B15" w:rsidRPr="00E35132" w:rsidRDefault="007A0B15" w:rsidP="007A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5132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  <w:p w14:paraId="7177AF6B" w14:textId="453C374B" w:rsidR="00C56F8F" w:rsidRPr="00E35132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77777777" w:rsidR="00C56F8F" w:rsidRPr="00E35132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472621C5" w14:textId="77777777" w:rsidR="00C56F8F" w:rsidRPr="00E35132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5132">
                    <w:rPr>
                      <w:rFonts w:ascii="Times New Roman" w:hAnsi="Times New Roman" w:cs="Times New Roman"/>
                    </w:rPr>
                    <w:t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</w:t>
                  </w:r>
                </w:p>
                <w:p w14:paraId="1CEA6C11" w14:textId="77777777" w:rsidR="00C56F8F" w:rsidRPr="00E35132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5132">
                    <w:rPr>
                      <w:rFonts w:ascii="Times New Roman" w:hAnsi="Times New Roman" w:cs="Times New Roman"/>
                    </w:rPr>
      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</w:t>
                  </w:r>
                </w:p>
              </w:tc>
            </w:tr>
          </w:tbl>
          <w:p w14:paraId="052A1007" w14:textId="7B2FBD22" w:rsidR="00FE1353" w:rsidRPr="00E35132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E35132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DF74644" w14:textId="5C5DAA01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1) Продвижение русского языка как основы культурного и образовательного единства народов Российской Федерации, эффективного межнационального общения;</w:t>
            </w:r>
          </w:p>
          <w:p w14:paraId="124F8D9A" w14:textId="6086634B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2) Создание условий для сохранения, изучения, развития и функционирования тувинского языка в разных сферах жизни тувинского общества</w:t>
            </w:r>
          </w:p>
          <w:p w14:paraId="053203B1" w14:textId="2BF39549" w:rsidR="00FE1353" w:rsidRPr="00E35132" w:rsidRDefault="00FE1353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FE1353" w:rsidRPr="007A0B15" w14:paraId="6410CFFF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552CA27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Направления (подпрограммы)</w:t>
            </w:r>
          </w:p>
          <w:p w14:paraId="074AA041" w14:textId="069B9541" w:rsidR="00FE1353" w:rsidRPr="00E35132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E35132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C56F8F" w:rsidRPr="00E35132" w14:paraId="720CDD75" w14:textId="77777777" w:rsidTr="00C56F8F"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7A0B15" w:rsidRPr="00E35132" w14:paraId="386183B7" w14:textId="77777777" w:rsidTr="007A0B15">
                    <w:trPr>
                      <w:trHeight w:val="23"/>
                    </w:trPr>
                    <w:tc>
                      <w:tcPr>
                        <w:tcW w:w="5613" w:type="dxa"/>
                      </w:tcPr>
                      <w:p w14:paraId="7C774052" w14:textId="77777777" w:rsidR="007A0B15" w:rsidRPr="00E35132" w:rsidRDefault="00E35132" w:rsidP="007A0B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4" w:history="1">
                          <w:r w:rsidR="007A0B15" w:rsidRPr="00E35132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 1</w:t>
                          </w:r>
                        </w:hyperlink>
                        <w:r w:rsidR="007A0B15" w:rsidRPr="00E35132">
                          <w:rPr>
                            <w:rFonts w:ascii="Times New Roman" w:hAnsi="Times New Roman" w:cs="Times New Roman"/>
                          </w:rPr>
                          <w:t xml:space="preserve"> "Развитие русского языка";</w:t>
                        </w:r>
                      </w:p>
                      <w:p w14:paraId="05EB8BDE" w14:textId="77777777" w:rsidR="007A0B15" w:rsidRPr="00E35132" w:rsidRDefault="00E35132" w:rsidP="007A0B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5" w:history="1">
                          <w:r w:rsidR="007A0B15" w:rsidRPr="00E35132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 2</w:t>
                          </w:r>
                        </w:hyperlink>
                        <w:r w:rsidR="007A0B15" w:rsidRPr="00E35132">
                          <w:rPr>
                            <w:rFonts w:ascii="Times New Roman" w:hAnsi="Times New Roman" w:cs="Times New Roman"/>
                          </w:rPr>
                          <w:t xml:space="preserve"> "Развитие тувинского языка"</w:t>
                        </w:r>
                      </w:p>
                    </w:tc>
                  </w:tr>
                </w:tbl>
                <w:p w14:paraId="643C22B8" w14:textId="05024C7E" w:rsidR="00C56F8F" w:rsidRPr="00E35132" w:rsidRDefault="00C56F8F" w:rsidP="007A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D46417" w14:textId="0C737297" w:rsidR="00FE1353" w:rsidRPr="00E35132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7A0B15" w14:paraId="610E746A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575CBEB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3B7BE7C1" w14:textId="148E2577" w:rsidR="00FE1353" w:rsidRPr="00E35132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E35132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7C4C09F" w14:textId="468B29F3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Общий объем финансирования мероприятий Программы за счет средств республиканского бюджета Республики Тыва составит 279196,0 тыс. рублей, в том числе по годам:</w:t>
            </w:r>
          </w:p>
          <w:p w14:paraId="721E3FBE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2024 г. - 8671,0 тыс. руб., в том числе:</w:t>
            </w:r>
          </w:p>
          <w:p w14:paraId="0D804DC5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0E3427DB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республиканский бюджет - 8671,0 руб.;</w:t>
            </w:r>
          </w:p>
          <w:p w14:paraId="01E9B343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внебюджетные средства - 0 руб.;</w:t>
            </w:r>
          </w:p>
          <w:p w14:paraId="7D8EB560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2025 г. - 8671,0 тыс. руб., в том числе:</w:t>
            </w:r>
          </w:p>
          <w:p w14:paraId="66D1323D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02814394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республиканский бюджет - 8671,0 руб.;</w:t>
            </w:r>
          </w:p>
          <w:p w14:paraId="340A2A15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внебюджетные средства - 0 руб.;</w:t>
            </w:r>
          </w:p>
          <w:p w14:paraId="04FD2CA5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2026 г. - 52397,8 тыс. руб., в том числе:</w:t>
            </w:r>
          </w:p>
          <w:p w14:paraId="7FA66538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2D8606C9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республиканский бюджет - 52397,8 руб.;</w:t>
            </w:r>
          </w:p>
          <w:p w14:paraId="09BF2729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внебюджетные средства - 0 руб.;</w:t>
            </w:r>
          </w:p>
          <w:p w14:paraId="054E1715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2027 г. - 39697,8 тыс. руб., в том числе:</w:t>
            </w:r>
          </w:p>
          <w:p w14:paraId="1FD8232C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41CA1EB5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республиканский бюджет - 39697,8 руб.;</w:t>
            </w:r>
          </w:p>
          <w:p w14:paraId="0208E9CA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внебюджетные средства - 0 руб.;</w:t>
            </w:r>
          </w:p>
          <w:p w14:paraId="2AFD8A4E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2028 г. - 56252,8 тыс. руб., в том числе:</w:t>
            </w:r>
          </w:p>
          <w:p w14:paraId="5BAF9459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79DB0C25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республиканский бюджет - 56252,8 руб.;</w:t>
            </w:r>
          </w:p>
          <w:p w14:paraId="636DE445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внебюджетные средства - 0 руб.;</w:t>
            </w:r>
          </w:p>
          <w:p w14:paraId="09DB1C96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2029 г. - 56252,8 тыс. руб., в том числе:</w:t>
            </w:r>
          </w:p>
          <w:p w14:paraId="35E46116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156D647C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республиканский бюджет - 56252,8 руб.;</w:t>
            </w:r>
          </w:p>
          <w:p w14:paraId="20B49435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внебюджетные средства - 0 руб.;</w:t>
            </w:r>
          </w:p>
          <w:p w14:paraId="4AA680B5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2030 г. - 57252,8 тыс. руб., в том числе:</w:t>
            </w:r>
          </w:p>
          <w:p w14:paraId="70A47638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705833B5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республиканский бюджет - 57252,8 руб.;</w:t>
            </w:r>
          </w:p>
          <w:p w14:paraId="02C4A037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внебюджетные средства - 0 руб.</w:t>
            </w:r>
          </w:p>
          <w:p w14:paraId="54D095C4" w14:textId="028EFEF8" w:rsidR="00FE1353" w:rsidRPr="00E35132" w:rsidRDefault="00FE1353" w:rsidP="00E95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7A0B15" w14:paraId="3078E87E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3E6022" w14:textId="77777777" w:rsidR="007A0B15" w:rsidRPr="00E35132" w:rsidRDefault="007A0B15" w:rsidP="007A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Федерации/государственной программой Российской Федерации/государственной программой</w:t>
            </w:r>
          </w:p>
          <w:p w14:paraId="0294FC26" w14:textId="44B835F8" w:rsidR="00FE1353" w:rsidRPr="00E35132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051EBB9F" w:rsidR="00FE1353" w:rsidRPr="00E35132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E35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E35132" w14:paraId="3F537D77" w14:textId="77777777" w:rsidTr="00F14713">
              <w:tc>
                <w:tcPr>
                  <w:tcW w:w="5613" w:type="dxa"/>
                </w:tcPr>
                <w:p w14:paraId="56AA7FD3" w14:textId="3FA6EEBB" w:rsidR="007A0B15" w:rsidRPr="00E35132" w:rsidRDefault="007A0B15" w:rsidP="007A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35132">
                    <w:rPr>
                      <w:rFonts w:ascii="Times New Roman" w:hAnsi="Times New Roman" w:cs="Times New Roman"/>
                    </w:rPr>
                    <w:t xml:space="preserve">Цель и задачи Программы соответствуют целям и задачам </w:t>
                  </w:r>
                  <w:hyperlink r:id="rId6" w:history="1">
                    <w:r w:rsidRPr="00E35132">
                      <w:rPr>
                        <w:rFonts w:ascii="Times New Roman" w:hAnsi="Times New Roman" w:cs="Times New Roman"/>
                        <w:color w:val="0000FF"/>
                      </w:rPr>
                      <w:t>Стратегии</w:t>
                    </w:r>
                  </w:hyperlink>
                  <w:r w:rsidRPr="00E35132">
                    <w:rPr>
                      <w:rFonts w:ascii="Times New Roman" w:hAnsi="Times New Roman" w:cs="Times New Roman"/>
                    </w:rPr>
            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1666, в части сохранения и поддержки этнокультурного и языкового многообразия Российской Федерации, а также целям и задачам приоритетного национального </w:t>
                  </w:r>
                  <w:hyperlink r:id="rId7" w:history="1">
                    <w:r w:rsidRPr="00E35132">
                      <w:rPr>
                        <w:rFonts w:ascii="Times New Roman" w:hAnsi="Times New Roman" w:cs="Times New Roman"/>
                        <w:color w:val="0000FF"/>
                      </w:rPr>
                      <w:t>проекта</w:t>
                    </w:r>
                  </w:hyperlink>
                  <w:r w:rsidRPr="00E35132">
                    <w:rPr>
                      <w:rFonts w:ascii="Times New Roman" w:hAnsi="Times New Roman" w:cs="Times New Roman"/>
                    </w:rPr>
                    <w:t xml:space="preserve"> Российской </w:t>
                  </w:r>
                  <w:r w:rsidRPr="00E35132">
                    <w:rPr>
                      <w:rFonts w:ascii="Times New Roman" w:hAnsi="Times New Roman" w:cs="Times New Roman"/>
                    </w:rPr>
                    <w:lastRenderedPageBreak/>
                    <w:t xml:space="preserve">Федерации "Образование" в части стимулирования инноваций в сфере образования, поддержки талантливой молодежи, поощрения лучших учителей и учащихся, внедрения современных образовательных технологий, а также ведомственной целевой </w:t>
                  </w:r>
                  <w:hyperlink r:id="rId8" w:history="1">
                    <w:r w:rsidRPr="00E35132">
                      <w:rPr>
                        <w:rFonts w:ascii="Times New Roman" w:hAnsi="Times New Roman" w:cs="Times New Roman"/>
                        <w:color w:val="0000FF"/>
                      </w:rPr>
                      <w:t>программы</w:t>
                    </w:r>
                  </w:hyperlink>
                  <w:r w:rsidRPr="00E35132">
                    <w:rPr>
                      <w:rFonts w:ascii="Times New Roman" w:hAnsi="Times New Roman" w:cs="Times New Roman"/>
                    </w:rPr>
                    <w:t xml:space="preserve"> "Научно-методическое, методического и кадровое обеспечение обучения русскому языку и языкам народов Российской Федерации" на 2019 - 2025 годы (распоряжение Министерства просвещения Российской Федерации от 16 мая 2019 г. N Р-60)</w:t>
                  </w:r>
                </w:p>
                <w:p w14:paraId="7A4189E1" w14:textId="1DC36C69" w:rsidR="00C74018" w:rsidRPr="00E35132" w:rsidRDefault="00C74018" w:rsidP="00E9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12F61F" w14:textId="26A47A91" w:rsidR="00FE1353" w:rsidRPr="00E35132" w:rsidRDefault="00FE1353" w:rsidP="00E95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7A0B15" w:rsidRDefault="001F0174" w:rsidP="007E7C77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7A0B15" w:rsidSect="00E35132">
      <w:pgSz w:w="11905" w:h="16838"/>
      <w:pgMar w:top="568" w:right="851" w:bottom="249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359CF"/>
    <w:rsid w:val="005332A6"/>
    <w:rsid w:val="005F48F3"/>
    <w:rsid w:val="00613F1F"/>
    <w:rsid w:val="007A0B15"/>
    <w:rsid w:val="007B0296"/>
    <w:rsid w:val="007E7C77"/>
    <w:rsid w:val="00810837"/>
    <w:rsid w:val="00A41A21"/>
    <w:rsid w:val="00BA5989"/>
    <w:rsid w:val="00C01CC0"/>
    <w:rsid w:val="00C56F8F"/>
    <w:rsid w:val="00C74018"/>
    <w:rsid w:val="00CD5A15"/>
    <w:rsid w:val="00E22288"/>
    <w:rsid w:val="00E35132"/>
    <w:rsid w:val="00E95A79"/>
    <w:rsid w:val="00F14713"/>
    <w:rsid w:val="00FA0400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91&amp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93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2941&amp;dst=100213" TargetMode="External"/><Relationship Id="rId5" Type="http://schemas.openxmlformats.org/officeDocument/2006/relationships/hyperlink" Target="https://login.consultant.ru/link/?req=doc&amp;base=RLAW434&amp;n=41017&amp;dst=1001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434&amp;n=41017&amp;dst=1001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2024-01-11T05:05:00Z</dcterms:created>
  <dcterms:modified xsi:type="dcterms:W3CDTF">2024-01-11T09:42:00Z</dcterms:modified>
</cp:coreProperties>
</file>