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1F0174" w14:paraId="7636C864" w14:textId="77777777" w:rsidTr="0081083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40C1C650" w:rsidR="001F0174" w:rsidRDefault="001F01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6B6FF2C8" w:rsidR="001F0174" w:rsidRDefault="001F0174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C077C41" w14:textId="0181CBB1" w:rsidR="001F0174" w:rsidRDefault="001F0174">
            <w:pPr>
              <w:pStyle w:val="ConsPlusNormal"/>
            </w:pPr>
          </w:p>
        </w:tc>
      </w:tr>
      <w:tr w:rsidR="00613F1F" w:rsidRPr="005332A6" w14:paraId="59389735" w14:textId="77777777" w:rsidTr="000A0C35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0A170EE9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31A3AFB3" w:rsidR="00613F1F" w:rsidRPr="000C1C2E" w:rsidRDefault="00613F1F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660B3" w14:textId="5A7F6D4B" w:rsidR="00613F1F" w:rsidRPr="000C1C2E" w:rsidRDefault="00F1471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образования в Республике Тыва»</w:t>
            </w:r>
          </w:p>
        </w:tc>
      </w:tr>
      <w:tr w:rsidR="00613F1F" w:rsidRPr="005332A6" w14:paraId="6AC449A8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2A1007" w14:textId="1CDF0018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4D7703F9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A8E214B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Министерство образования Республики Тыва</w:t>
            </w:r>
          </w:p>
          <w:p w14:paraId="053203B1" w14:textId="2BF39549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6410CFFF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74AA041" w14:textId="4A7527DF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05EF6EB7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903ADE" w14:textId="3ED980E9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      </w:r>
          </w:p>
          <w:p w14:paraId="79D46417" w14:textId="0C737297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713" w:rsidRPr="005332A6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6AE0DF7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Направления (подпрограммы) Программы</w:t>
            </w:r>
          </w:p>
          <w:p w14:paraId="3B7BE7C1" w14:textId="148E2577" w:rsidR="00F14713" w:rsidRPr="000C1C2E" w:rsidRDefault="00F1471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D9864F5" w:rsidR="00F14713" w:rsidRPr="000C1C2E" w:rsidRDefault="00F1471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2A43D28" w14:textId="77777777" w:rsidR="00F14713" w:rsidRPr="000C1C2E" w:rsidRDefault="000C1C2E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F14713" w:rsidRPr="000C1C2E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="00F14713" w:rsidRPr="000C1C2E">
              <w:rPr>
                <w:rFonts w:ascii="Times New Roman" w:hAnsi="Times New Roman" w:cs="Times New Roman"/>
              </w:rPr>
              <w:t xml:space="preserve"> "Развитие дошкольного образования";</w:t>
            </w:r>
          </w:p>
          <w:p w14:paraId="51CB0890" w14:textId="77777777" w:rsidR="00F14713" w:rsidRPr="000C1C2E" w:rsidRDefault="000C1C2E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F14713" w:rsidRPr="000C1C2E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="00F14713" w:rsidRPr="000C1C2E">
              <w:rPr>
                <w:rFonts w:ascii="Times New Roman" w:hAnsi="Times New Roman" w:cs="Times New Roman"/>
              </w:rPr>
              <w:t xml:space="preserve"> "Развитие общего образования";</w:t>
            </w:r>
          </w:p>
          <w:p w14:paraId="75145EC4" w14:textId="77777777" w:rsidR="00F14713" w:rsidRPr="000C1C2E" w:rsidRDefault="000C1C2E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F14713" w:rsidRPr="000C1C2E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="00F14713" w:rsidRPr="000C1C2E">
              <w:rPr>
                <w:rFonts w:ascii="Times New Roman" w:hAnsi="Times New Roman" w:cs="Times New Roman"/>
              </w:rPr>
              <w:t xml:space="preserve"> "Развитие дополнительного образования детей";</w:t>
            </w:r>
          </w:p>
          <w:p w14:paraId="298478F8" w14:textId="77777777" w:rsidR="00F14713" w:rsidRPr="000C1C2E" w:rsidRDefault="000C1C2E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F14713" w:rsidRPr="000C1C2E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="00F14713" w:rsidRPr="000C1C2E">
              <w:rPr>
                <w:rFonts w:ascii="Times New Roman" w:hAnsi="Times New Roman" w:cs="Times New Roman"/>
              </w:rPr>
              <w:t xml:space="preserve"> "Развитие среднего профессионального образования";</w:t>
            </w:r>
          </w:p>
          <w:p w14:paraId="5A218DFF" w14:textId="77777777" w:rsidR="00F14713" w:rsidRPr="000C1C2E" w:rsidRDefault="000C1C2E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F14713" w:rsidRPr="000C1C2E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="00F14713" w:rsidRPr="000C1C2E">
              <w:rPr>
                <w:rFonts w:ascii="Times New Roman" w:hAnsi="Times New Roman" w:cs="Times New Roman"/>
              </w:rPr>
              <w:t xml:space="preserve"> "Развитие системы оценки качества образования и информационной прозрачности системы образования";</w:t>
            </w:r>
          </w:p>
          <w:p w14:paraId="5451498D" w14:textId="77777777" w:rsidR="00F14713" w:rsidRPr="000C1C2E" w:rsidRDefault="000C1C2E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F14713" w:rsidRPr="000C1C2E"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 w:rsidR="00F14713" w:rsidRPr="000C1C2E">
              <w:rPr>
                <w:rFonts w:ascii="Times New Roman" w:hAnsi="Times New Roman" w:cs="Times New Roman"/>
              </w:rPr>
              <w:t xml:space="preserve"> "Отдых и оздоровление детей";</w:t>
            </w:r>
          </w:p>
          <w:p w14:paraId="4D7F7EDD" w14:textId="77777777" w:rsidR="00F14713" w:rsidRPr="000C1C2E" w:rsidRDefault="000C1C2E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F14713" w:rsidRPr="000C1C2E">
                <w:rPr>
                  <w:rFonts w:ascii="Times New Roman" w:hAnsi="Times New Roman" w:cs="Times New Roman"/>
                  <w:color w:val="0000FF"/>
                </w:rPr>
                <w:t>подпрограмма 7</w:t>
              </w:r>
            </w:hyperlink>
            <w:r w:rsidR="00F14713" w:rsidRPr="000C1C2E">
              <w:rPr>
                <w:rFonts w:ascii="Times New Roman" w:hAnsi="Times New Roman" w:cs="Times New Roman"/>
              </w:rPr>
              <w:t xml:space="preserve"> "Безопасность образовательных организаций";</w:t>
            </w:r>
          </w:p>
          <w:p w14:paraId="2F32B98E" w14:textId="77777777" w:rsidR="00F14713" w:rsidRPr="000C1C2E" w:rsidRDefault="000C1C2E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F14713" w:rsidRPr="000C1C2E">
                <w:rPr>
                  <w:rFonts w:ascii="Times New Roman" w:hAnsi="Times New Roman" w:cs="Times New Roman"/>
                  <w:color w:val="0000FF"/>
                </w:rPr>
                <w:t>подпрограмма 8</w:t>
              </w:r>
            </w:hyperlink>
            <w:r w:rsidR="00F14713" w:rsidRPr="000C1C2E">
              <w:rPr>
                <w:rFonts w:ascii="Times New Roman" w:hAnsi="Times New Roman" w:cs="Times New Roman"/>
              </w:rPr>
              <w:t xml:space="preserve"> "Развитие научного, научно-методического сопровождения этнокультурного содержания образования в Республике Тыва";</w:t>
            </w:r>
          </w:p>
          <w:p w14:paraId="54D095C4" w14:textId="48054B30" w:rsidR="00F14713" w:rsidRPr="000C1C2E" w:rsidRDefault="000C1C2E" w:rsidP="00F14713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F14713" w:rsidRPr="000C1C2E">
                <w:rPr>
                  <w:rFonts w:ascii="Times New Roman" w:hAnsi="Times New Roman" w:cs="Times New Roman"/>
                  <w:color w:val="0000FF"/>
                </w:rPr>
                <w:t>подпрограмма 9</w:t>
              </w:r>
            </w:hyperlink>
            <w:r w:rsidR="00F14713" w:rsidRPr="000C1C2E">
              <w:rPr>
                <w:rFonts w:ascii="Times New Roman" w:hAnsi="Times New Roman" w:cs="Times New Roman"/>
              </w:rPr>
              <w:t xml:space="preserve"> "Организация бесплатного горячего питания обучающихся общеобразовательных организаций Республики Тыва"</w:t>
            </w:r>
          </w:p>
        </w:tc>
      </w:tr>
      <w:tr w:rsidR="00613F1F" w:rsidRPr="005332A6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2ED1550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Объемы финансового обеспечения Программы за счет всех источников за весь период реализации</w:t>
            </w:r>
          </w:p>
          <w:p w14:paraId="0294FC26" w14:textId="44B835F8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77777777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0099589" w14:textId="6E9457D8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Общий объем финансирования Программы на 2024 - 2030 годы составляет 100783083,2 тыс. рублей, из них за счет:</w:t>
            </w:r>
          </w:p>
          <w:p w14:paraId="0ABA6A1C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федерального бюджета - 37605307,1 тыс. рублей;</w:t>
            </w:r>
          </w:p>
          <w:p w14:paraId="2C8576A3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республиканского бюджета - 63177776,1 тыс. рублей;</w:t>
            </w:r>
          </w:p>
          <w:p w14:paraId="172510C5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местного бюджета - 0,0 тыс. рублей;</w:t>
            </w:r>
          </w:p>
          <w:p w14:paraId="040116C2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внебюджетных источников - 0,0 тыс. рублей, в том числе по годам:</w:t>
            </w:r>
          </w:p>
          <w:p w14:paraId="38D2C501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в 2024 г. - 14683374,7 тыс. рублей, из них:</w:t>
            </w:r>
          </w:p>
          <w:p w14:paraId="08DC7781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федерального бюджета - 4985551,7 тыс. рублей;</w:t>
            </w:r>
          </w:p>
          <w:p w14:paraId="0CE155ED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республиканского бюджета - 9697823,0 тыс. рублей;</w:t>
            </w:r>
          </w:p>
          <w:p w14:paraId="3BAA1235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в 2025 г. - 14013786,5 тыс. рублей, из них:</w:t>
            </w:r>
          </w:p>
          <w:p w14:paraId="06893C12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федерального бюджета - 5403153,6 тыс. рублей;</w:t>
            </w:r>
          </w:p>
          <w:p w14:paraId="59D23696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республиканского бюджета - 8610632,9 тыс. рублей;</w:t>
            </w:r>
          </w:p>
          <w:p w14:paraId="7084ED3C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в 2026 г. - 16132906,5 тыс. рублей, из них:</w:t>
            </w:r>
          </w:p>
          <w:p w14:paraId="368E0159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федерального бюджета - 7159042,4 тыс. рублей;</w:t>
            </w:r>
          </w:p>
          <w:p w14:paraId="00D67233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республиканского бюджета - 8973864,0 тыс. рублей;</w:t>
            </w:r>
          </w:p>
          <w:p w14:paraId="3DE7D137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внебюджетных источников - 0,0 тыс. рублей;</w:t>
            </w:r>
          </w:p>
          <w:p w14:paraId="0151F7CA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в 2027 г. - 22600753,9 тыс. рублей, из них:</w:t>
            </w:r>
          </w:p>
          <w:p w14:paraId="409B9FEE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федерального бюджета - 13626889,9 тыс. рублей;</w:t>
            </w:r>
          </w:p>
          <w:p w14:paraId="2D5332FF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республиканского бюджета - 8973864,0 тыс. рублей;</w:t>
            </w:r>
          </w:p>
          <w:p w14:paraId="6BD83527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внебюджетных источников - 0,0 тыс. рублей;</w:t>
            </w:r>
          </w:p>
          <w:p w14:paraId="607C152C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в 2028 г. - 11005753,9 тыс. рублей, из них:</w:t>
            </w:r>
          </w:p>
          <w:p w14:paraId="13452A81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федерального бюджета - 2031889,9 тыс. рублей;</w:t>
            </w:r>
          </w:p>
          <w:p w14:paraId="5F7C5175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республиканского бюджета - 8973864,0 тыс. рублей;</w:t>
            </w:r>
          </w:p>
          <w:p w14:paraId="3F4DD0FE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внебюджетных источников - 0,0 тыс. рублей;</w:t>
            </w:r>
          </w:p>
          <w:p w14:paraId="275771CC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в 2029 г. - 9965753,9 тыс. рублей, из них:</w:t>
            </w:r>
          </w:p>
          <w:p w14:paraId="60B56A8F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lastRenderedPageBreak/>
              <w:t>средства федерального бюджета - 991889,9 тыс. рублей;</w:t>
            </w:r>
          </w:p>
          <w:p w14:paraId="2AC5ECC8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республиканского бюджета - 8973864,0 тыс. рублей;</w:t>
            </w:r>
          </w:p>
          <w:p w14:paraId="06197FAA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внебюджетных источников - 0,0 тыс. рублей;</w:t>
            </w:r>
          </w:p>
          <w:p w14:paraId="1B43496B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в 2030 г. - 12380753,9 тыс. рублей, из них:</w:t>
            </w:r>
          </w:p>
          <w:p w14:paraId="7F644B3C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федерального бюджета - 3406889,9 тыс. рублей;</w:t>
            </w:r>
          </w:p>
          <w:p w14:paraId="45A733EF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республиканского бюджета - 8961584,0 тыс. рублей;</w:t>
            </w:r>
          </w:p>
          <w:p w14:paraId="3A802A79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средства внебюджетных источников - 0,0 тыс. рублей</w:t>
            </w:r>
          </w:p>
          <w:p w14:paraId="5612F61F" w14:textId="26A47A91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63EC1592" w14:textId="77777777" w:rsidTr="007B0296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FB5B05E" w14:textId="77777777" w:rsidR="00F14713" w:rsidRPr="000C1C2E" w:rsidRDefault="00F14713" w:rsidP="00F1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 государственной программой Российской Федерации / государственной программой</w:t>
            </w:r>
          </w:p>
          <w:p w14:paraId="297BEC76" w14:textId="1F7E2B0C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B37AC" w14:textId="77777777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C1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14713" w:rsidRPr="000C1C2E" w14:paraId="5D15C7C4" w14:textId="77777777" w:rsidTr="00F14713">
              <w:tc>
                <w:tcPr>
                  <w:tcW w:w="5613" w:type="dxa"/>
                </w:tcPr>
                <w:p w14:paraId="65CDBF9F" w14:textId="77777777" w:rsidR="00F14713" w:rsidRPr="000C1C2E" w:rsidRDefault="000C1C2E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3" w:history="1">
                    <w:r w:rsidR="00F14713" w:rsidRPr="000C1C2E">
                      <w:rPr>
                        <w:rFonts w:ascii="Times New Roman" w:hAnsi="Times New Roman" w:cs="Times New Roman"/>
                        <w:color w:val="0000FF"/>
                      </w:rPr>
                      <w:t>Указ</w:t>
                    </w:r>
                  </w:hyperlink>
                  <w:r w:rsidR="00F14713" w:rsidRPr="000C1C2E">
                    <w:rPr>
                      <w:rFonts w:ascii="Times New Roman" w:hAnsi="Times New Roman" w:cs="Times New Roman"/>
                    </w:rPr>
      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            </w:r>
                </w:p>
                <w:p w14:paraId="213D2FD9" w14:textId="77777777" w:rsidR="00F14713" w:rsidRPr="000C1C2E" w:rsidRDefault="000C1C2E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4" w:history="1">
                    <w:r w:rsidR="00F14713" w:rsidRPr="000C1C2E">
                      <w:rPr>
                        <w:rFonts w:ascii="Times New Roman" w:hAnsi="Times New Roman" w:cs="Times New Roman"/>
                        <w:color w:val="0000FF"/>
                      </w:rPr>
                      <w:t>Указ</w:t>
                    </w:r>
                  </w:hyperlink>
                  <w:r w:rsidR="00F14713" w:rsidRPr="000C1C2E">
                    <w:rPr>
                      <w:rFonts w:ascii="Times New Roman" w:hAnsi="Times New Roman" w:cs="Times New Roman"/>
                    </w:rPr>
                    <w:t xml:space="preserve"> Президента Российской Федерации от 21 июля 2020 г. N 474 "О национальных целях развития Российской Федерации на период до 2030 года";</w:t>
                  </w:r>
                </w:p>
                <w:p w14:paraId="43615FB0" w14:textId="77777777" w:rsidR="00F14713" w:rsidRPr="000C1C2E" w:rsidRDefault="000C1C2E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5" w:history="1">
                    <w:r w:rsidR="00F14713" w:rsidRPr="000C1C2E">
                      <w:rPr>
                        <w:rFonts w:ascii="Times New Roman" w:hAnsi="Times New Roman" w:cs="Times New Roman"/>
                        <w:color w:val="0000FF"/>
                      </w:rPr>
                      <w:t>Указ</w:t>
                    </w:r>
                  </w:hyperlink>
                  <w:r w:rsidR="00F14713" w:rsidRPr="000C1C2E">
                    <w:rPr>
                      <w:rFonts w:ascii="Times New Roman" w:hAnsi="Times New Roman" w:cs="Times New Roman"/>
                    </w:rPr>
                    <w:t xml:space="preserve"> Президента Российской Федерации от 17 мая 2023 г. N 358 "О Стратегии комплексной безопасности детей в Российской Федерации на период до 2030 года";</w:t>
                  </w:r>
                </w:p>
                <w:p w14:paraId="09A0C433" w14:textId="77777777" w:rsidR="00F14713" w:rsidRPr="000C1C2E" w:rsidRDefault="00F14713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C2E">
                    <w:rPr>
                      <w:rFonts w:ascii="Times New Roman" w:hAnsi="Times New Roman" w:cs="Times New Roman"/>
                    </w:rPr>
                    <w:t xml:space="preserve">Национальный </w:t>
                  </w:r>
                  <w:hyperlink r:id="rId16" w:history="1">
                    <w:r w:rsidRPr="000C1C2E">
                      <w:rPr>
                        <w:rFonts w:ascii="Times New Roman" w:hAnsi="Times New Roman" w:cs="Times New Roman"/>
                        <w:color w:val="0000FF"/>
                      </w:rPr>
                      <w:t>проект</w:t>
                    </w:r>
                  </w:hyperlink>
                  <w:r w:rsidRPr="000C1C2E">
                    <w:rPr>
                      <w:rFonts w:ascii="Times New Roman" w:hAnsi="Times New Roman" w:cs="Times New Roman"/>
                    </w:rPr>
                    <w:t xml:space="preserve"> "Образование";</w:t>
                  </w:r>
                </w:p>
                <w:p w14:paraId="77938329" w14:textId="77777777" w:rsidR="00F14713" w:rsidRPr="000C1C2E" w:rsidRDefault="00F14713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C2E">
                    <w:rPr>
                      <w:rFonts w:ascii="Times New Roman" w:hAnsi="Times New Roman" w:cs="Times New Roman"/>
                    </w:rPr>
                    <w:t xml:space="preserve">государственная </w:t>
                  </w:r>
                  <w:hyperlink r:id="rId17" w:history="1">
                    <w:r w:rsidRPr="000C1C2E">
                      <w:rPr>
                        <w:rFonts w:ascii="Times New Roman" w:hAnsi="Times New Roman" w:cs="Times New Roman"/>
                        <w:color w:val="0000FF"/>
                      </w:rPr>
                      <w:t>программа</w:t>
                    </w:r>
                  </w:hyperlink>
                  <w:r w:rsidRPr="000C1C2E">
                    <w:rPr>
                      <w:rFonts w:ascii="Times New Roman" w:hAnsi="Times New Roman" w:cs="Times New Roman"/>
                    </w:rPr>
                    <w:t xml:space="preserve"> Российской Федерации "Развитие образования" (утв. постановлением Правительства Российской Федерации от 26 декабря 2017 г. N 1642;</w:t>
                  </w:r>
                </w:p>
                <w:p w14:paraId="711BA34B" w14:textId="77777777" w:rsidR="00F14713" w:rsidRPr="000C1C2E" w:rsidRDefault="000C1C2E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8" w:history="1">
                    <w:r w:rsidR="00F14713" w:rsidRPr="000C1C2E">
                      <w:rPr>
                        <w:rFonts w:ascii="Times New Roman" w:hAnsi="Times New Roman" w:cs="Times New Roman"/>
                        <w:color w:val="0000FF"/>
                      </w:rPr>
                      <w:t>Концепция</w:t>
                    </w:r>
                  </w:hyperlink>
                  <w:r w:rsidR="00F14713" w:rsidRPr="000C1C2E">
                    <w:rPr>
                      <w:rFonts w:ascii="Times New Roman" w:hAnsi="Times New Roman" w:cs="Times New Roman"/>
                    </w:rPr>
                    <w:t xml:space="preserve"> развития дополнительного образования детей (утв. распоряжением Правительства Российской Федерации от 31 марта 2022 г. N 678-р;</w:t>
                  </w:r>
                </w:p>
                <w:p w14:paraId="4C54678F" w14:textId="77777777" w:rsidR="00F14713" w:rsidRPr="000C1C2E" w:rsidRDefault="00F14713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C2E">
                    <w:rPr>
                      <w:rFonts w:ascii="Times New Roman" w:hAnsi="Times New Roman" w:cs="Times New Roman"/>
                    </w:rPr>
                    <w:t xml:space="preserve">Единый </w:t>
                  </w:r>
                  <w:hyperlink r:id="rId19" w:history="1">
                    <w:r w:rsidRPr="000C1C2E">
                      <w:rPr>
                        <w:rFonts w:ascii="Times New Roman" w:hAnsi="Times New Roman" w:cs="Times New Roman"/>
                        <w:color w:val="0000FF"/>
                      </w:rPr>
                      <w:t>план</w:t>
                    </w:r>
                  </w:hyperlink>
                  <w:r w:rsidRPr="000C1C2E">
                    <w:rPr>
                      <w:rFonts w:ascii="Times New Roman" w:hAnsi="Times New Roman" w:cs="Times New Roman"/>
                    </w:rPr>
                    <w:t xml:space="preserve"> по достижению национальных целей развития Российской Федерации на период до 2024 года и на плановый период до 2030 года, утвержденный распоряжением Правительства Российской Федерации от 1 октября 2021 г. N 2765-р</w:t>
                  </w:r>
                </w:p>
              </w:tc>
            </w:tr>
          </w:tbl>
          <w:p w14:paraId="2C556AB9" w14:textId="06D4342C" w:rsidR="00613F1F" w:rsidRPr="000C1C2E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5332A6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5332A6" w:rsidSect="007B0296">
      <w:pgSz w:w="11905" w:h="16838"/>
      <w:pgMar w:top="284" w:right="850" w:bottom="0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0C1C2E"/>
    <w:rsid w:val="001F0174"/>
    <w:rsid w:val="003359CF"/>
    <w:rsid w:val="005332A6"/>
    <w:rsid w:val="00613F1F"/>
    <w:rsid w:val="007B0296"/>
    <w:rsid w:val="007E7C77"/>
    <w:rsid w:val="00810837"/>
    <w:rsid w:val="00C01CC0"/>
    <w:rsid w:val="00CD5A15"/>
    <w:rsid w:val="00E22288"/>
    <w:rsid w:val="00F1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1176&amp;dst=100496" TargetMode="External"/><Relationship Id="rId13" Type="http://schemas.openxmlformats.org/officeDocument/2006/relationships/hyperlink" Target="https://login.consultant.ru/link/?req=doc&amp;base=LAW&amp;n=358026&amp;dst=100022" TargetMode="External"/><Relationship Id="rId18" Type="http://schemas.openxmlformats.org/officeDocument/2006/relationships/hyperlink" Target="https://login.consultant.ru/link/?req=doc&amp;base=LAW&amp;n=447391&amp;dst=10001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434&amp;n=41176&amp;dst=100476" TargetMode="External"/><Relationship Id="rId12" Type="http://schemas.openxmlformats.org/officeDocument/2006/relationships/hyperlink" Target="https://login.consultant.ru/link/?req=doc&amp;base=RLAW434&amp;n=41176&amp;dst=100536" TargetMode="External"/><Relationship Id="rId17" Type="http://schemas.openxmlformats.org/officeDocument/2006/relationships/hyperlink" Target="https://login.consultant.ru/link/?req=doc&amp;base=LAW&amp;n=464120&amp;dst=100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9308&amp;dst=10001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176&amp;dst=100469" TargetMode="External"/><Relationship Id="rId11" Type="http://schemas.openxmlformats.org/officeDocument/2006/relationships/hyperlink" Target="https://login.consultant.ru/link/?req=doc&amp;base=RLAW434&amp;n=41176&amp;dst=100529" TargetMode="External"/><Relationship Id="rId5" Type="http://schemas.openxmlformats.org/officeDocument/2006/relationships/hyperlink" Target="https://login.consultant.ru/link/?req=doc&amp;base=RLAW434&amp;n=41176&amp;dst=100375" TargetMode="External"/><Relationship Id="rId15" Type="http://schemas.openxmlformats.org/officeDocument/2006/relationships/hyperlink" Target="https://login.consultant.ru/link/?req=doc&amp;base=LAW&amp;n=447320&amp;dst=100027" TargetMode="External"/><Relationship Id="rId10" Type="http://schemas.openxmlformats.org/officeDocument/2006/relationships/hyperlink" Target="https://login.consultant.ru/link/?req=doc&amp;base=RLAW434&amp;n=41176&amp;dst=100519" TargetMode="External"/><Relationship Id="rId19" Type="http://schemas.openxmlformats.org/officeDocument/2006/relationships/hyperlink" Target="https://login.consultant.ru/link/?req=doc&amp;base=LAW&amp;n=398015" TargetMode="External"/><Relationship Id="rId4" Type="http://schemas.openxmlformats.org/officeDocument/2006/relationships/hyperlink" Target="https://login.consultant.ru/link/?req=doc&amp;base=RLAW434&amp;n=41176&amp;dst=100359" TargetMode="External"/><Relationship Id="rId9" Type="http://schemas.openxmlformats.org/officeDocument/2006/relationships/hyperlink" Target="https://login.consultant.ru/link/?req=doc&amp;base=RLAW434&amp;n=41176&amp;dst=100503" TargetMode="External"/><Relationship Id="rId14" Type="http://schemas.openxmlformats.org/officeDocument/2006/relationships/hyperlink" Target="https://login.consultant.ru/link/?req=doc&amp;base=LAW&amp;n=357927&amp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2024-01-11T04:02:00Z</dcterms:created>
  <dcterms:modified xsi:type="dcterms:W3CDTF">2024-01-11T09:34:00Z</dcterms:modified>
</cp:coreProperties>
</file>